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4934" w14:textId="77777777" w:rsidR="00D60553" w:rsidRPr="0006105A" w:rsidRDefault="00D60553" w:rsidP="00C31C67">
      <w:pPr>
        <w:pStyle w:val="Textkrper2"/>
        <w:shd w:val="clear" w:color="auto" w:fill="00B050"/>
        <w:ind w:firstLine="142"/>
        <w:jc w:val="left"/>
        <w:rPr>
          <w:rFonts w:ascii="Times New Roman" w:hAnsi="Times New Roman"/>
          <w:color w:val="FFFFFF"/>
          <w:sz w:val="30"/>
          <w:szCs w:val="30"/>
        </w:rPr>
      </w:pPr>
      <w:r w:rsidRPr="0006105A">
        <w:rPr>
          <w:rFonts w:ascii="Times New Roman" w:hAnsi="Times New Roman"/>
          <w:color w:val="FFFFFF"/>
          <w:sz w:val="30"/>
          <w:szCs w:val="30"/>
        </w:rPr>
        <w:t>Betriebsvereinbarung:</w:t>
      </w:r>
    </w:p>
    <w:p w14:paraId="21752217" w14:textId="54207D07" w:rsidR="00D60553" w:rsidRPr="00483DDF" w:rsidRDefault="00D60553" w:rsidP="00F71852">
      <w:pPr>
        <w:pStyle w:val="Textkrper2"/>
        <w:spacing w:before="360" w:after="120"/>
        <w:rPr>
          <w:rFonts w:ascii="Times New Roman" w:hAnsi="Times New Roman"/>
          <w:sz w:val="30"/>
          <w:szCs w:val="30"/>
        </w:rPr>
      </w:pPr>
      <w:r w:rsidRPr="006463EF">
        <w:rPr>
          <w:rFonts w:ascii="Times New Roman" w:hAnsi="Times New Roman"/>
          <w:sz w:val="30"/>
          <w:szCs w:val="30"/>
        </w:rPr>
        <w:t xml:space="preserve">Ausgleichszeiträume der </w:t>
      </w:r>
      <w:r w:rsidR="00682EEA">
        <w:rPr>
          <w:rFonts w:ascii="Times New Roman" w:hAnsi="Times New Roman"/>
          <w:sz w:val="30"/>
          <w:szCs w:val="30"/>
        </w:rPr>
        <w:t xml:space="preserve">zulässigen </w:t>
      </w:r>
      <w:r w:rsidR="003C48F1">
        <w:rPr>
          <w:rFonts w:ascii="Times New Roman" w:hAnsi="Times New Roman"/>
          <w:sz w:val="30"/>
          <w:szCs w:val="30"/>
        </w:rPr>
        <w:t xml:space="preserve">wöchentlichen </w:t>
      </w:r>
      <w:r w:rsidR="00682EEA">
        <w:rPr>
          <w:rFonts w:ascii="Times New Roman" w:hAnsi="Times New Roman"/>
          <w:sz w:val="30"/>
          <w:szCs w:val="30"/>
        </w:rPr>
        <w:t>Höchstarb</w:t>
      </w:r>
      <w:r w:rsidRPr="006463EF">
        <w:rPr>
          <w:rFonts w:ascii="Times New Roman" w:hAnsi="Times New Roman"/>
          <w:sz w:val="30"/>
          <w:szCs w:val="30"/>
        </w:rPr>
        <w:t>eitszeit</w:t>
      </w:r>
    </w:p>
    <w:p w14:paraId="2B1A0C29" w14:textId="65D2BAC9" w:rsidR="00900764" w:rsidRPr="00900764" w:rsidRDefault="00900764" w:rsidP="0090076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</w:t>
      </w:r>
      <w:r w:rsidRPr="00900764">
        <w:rPr>
          <w:rFonts w:cstheme="minorHAnsi"/>
          <w:sz w:val="22"/>
          <w:szCs w:val="22"/>
        </w:rPr>
        <w:t xml:space="preserve">ie </w:t>
      </w:r>
      <w:r w:rsidR="000F40D5">
        <w:rPr>
          <w:rFonts w:cstheme="minorHAnsi"/>
          <w:sz w:val="22"/>
          <w:szCs w:val="22"/>
        </w:rPr>
        <w:t>………………………………..</w:t>
      </w:r>
      <w:r w:rsidRPr="00900764">
        <w:rPr>
          <w:rFonts w:cstheme="minorHAnsi"/>
          <w:sz w:val="22"/>
          <w:szCs w:val="22"/>
        </w:rPr>
        <w:t xml:space="preserve"> GmbH, </w:t>
      </w:r>
    </w:p>
    <w:p w14:paraId="2151387E" w14:textId="6DDBCD69" w:rsidR="00900764" w:rsidRPr="00900764" w:rsidRDefault="00900764" w:rsidP="00900764">
      <w:pPr>
        <w:rPr>
          <w:rFonts w:cstheme="minorHAnsi"/>
          <w:sz w:val="22"/>
          <w:szCs w:val="22"/>
        </w:rPr>
      </w:pPr>
      <w:r w:rsidRPr="00900764">
        <w:rPr>
          <w:rFonts w:cstheme="minorHAnsi"/>
          <w:sz w:val="22"/>
          <w:szCs w:val="22"/>
        </w:rPr>
        <w:t xml:space="preserve">vertreten durch die Geschäftsführerin </w:t>
      </w:r>
      <w:r w:rsidR="000F40D5">
        <w:rPr>
          <w:rFonts w:cstheme="minorHAnsi"/>
          <w:sz w:val="22"/>
          <w:szCs w:val="22"/>
        </w:rPr>
        <w:t>………………</w:t>
      </w:r>
      <w:r w:rsidRPr="00900764">
        <w:rPr>
          <w:rFonts w:cstheme="minorHAnsi"/>
          <w:sz w:val="22"/>
          <w:szCs w:val="22"/>
        </w:rPr>
        <w:t xml:space="preserve"> - Arbeitgeberin –</w:t>
      </w:r>
    </w:p>
    <w:p w14:paraId="43F10B12" w14:textId="77777777" w:rsidR="00900764" w:rsidRPr="00900764" w:rsidRDefault="00900764" w:rsidP="00900764">
      <w:pPr>
        <w:rPr>
          <w:rFonts w:cstheme="minorHAnsi"/>
          <w:sz w:val="22"/>
          <w:szCs w:val="22"/>
        </w:rPr>
      </w:pPr>
      <w:r w:rsidRPr="00900764">
        <w:rPr>
          <w:rFonts w:cstheme="minorHAnsi"/>
          <w:sz w:val="22"/>
          <w:szCs w:val="22"/>
        </w:rPr>
        <w:t xml:space="preserve">und </w:t>
      </w:r>
    </w:p>
    <w:p w14:paraId="11428E74" w14:textId="77777777" w:rsidR="00900764" w:rsidRPr="00900764" w:rsidRDefault="00900764" w:rsidP="00900764">
      <w:pPr>
        <w:rPr>
          <w:rFonts w:cstheme="minorHAnsi"/>
          <w:sz w:val="22"/>
          <w:szCs w:val="22"/>
        </w:rPr>
      </w:pPr>
      <w:r w:rsidRPr="00900764">
        <w:rPr>
          <w:rFonts w:cstheme="minorHAnsi"/>
          <w:sz w:val="22"/>
          <w:szCs w:val="22"/>
        </w:rPr>
        <w:t xml:space="preserve">deren Betriebsrat, </w:t>
      </w:r>
    </w:p>
    <w:p w14:paraId="415FB49C" w14:textId="502DFB83" w:rsidR="00900764" w:rsidRPr="00900764" w:rsidRDefault="00900764" w:rsidP="00900764">
      <w:pPr>
        <w:rPr>
          <w:rFonts w:cstheme="minorHAnsi"/>
          <w:sz w:val="22"/>
          <w:szCs w:val="22"/>
        </w:rPr>
      </w:pPr>
      <w:r w:rsidRPr="00900764">
        <w:rPr>
          <w:rFonts w:cstheme="minorHAnsi"/>
          <w:sz w:val="22"/>
          <w:szCs w:val="22"/>
        </w:rPr>
        <w:t>vertreten durch die stellv. Betriebsratsvorsitzende</w:t>
      </w:r>
      <w:r w:rsidR="000F40D5">
        <w:rPr>
          <w:rFonts w:cstheme="minorHAnsi"/>
          <w:sz w:val="22"/>
          <w:szCs w:val="22"/>
        </w:rPr>
        <w:t>……………………</w:t>
      </w:r>
      <w:r w:rsidRPr="00900764">
        <w:rPr>
          <w:rFonts w:cstheme="minorHAnsi"/>
          <w:sz w:val="22"/>
          <w:szCs w:val="22"/>
        </w:rPr>
        <w:t xml:space="preserve">, - Betriebsrat – </w:t>
      </w:r>
    </w:p>
    <w:p w14:paraId="60DA0269" w14:textId="382C1415" w:rsidR="0006105A" w:rsidRPr="00900764" w:rsidRDefault="0006105A" w:rsidP="0006105A">
      <w:pPr>
        <w:spacing w:after="240"/>
        <w:rPr>
          <w:sz w:val="22"/>
          <w:szCs w:val="22"/>
        </w:rPr>
      </w:pPr>
      <w:r w:rsidRPr="00900764">
        <w:rPr>
          <w:sz w:val="22"/>
          <w:szCs w:val="22"/>
        </w:rPr>
        <w:t>vereinbaren:</w:t>
      </w:r>
    </w:p>
    <w:p w14:paraId="00664368" w14:textId="34AA7A4C" w:rsidR="00180DDB" w:rsidRPr="00F71852" w:rsidRDefault="003C48F1" w:rsidP="003C48F1">
      <w:pPr>
        <w:tabs>
          <w:tab w:val="left" w:pos="426"/>
        </w:tabs>
        <w:spacing w:before="120" w:after="120"/>
        <w:ind w:right="-141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</w:r>
      <w:r w:rsidR="00180DDB" w:rsidRPr="00F71852">
        <w:rPr>
          <w:b/>
          <w:sz w:val="22"/>
          <w:szCs w:val="22"/>
        </w:rPr>
        <w:t>Geltungsbereich</w:t>
      </w:r>
    </w:p>
    <w:p w14:paraId="6E348E32" w14:textId="7C37CB34" w:rsidR="00180DDB" w:rsidRPr="00F71852" w:rsidRDefault="00180DDB" w:rsidP="00180DDB">
      <w:pPr>
        <w:rPr>
          <w:sz w:val="22"/>
          <w:szCs w:val="22"/>
        </w:rPr>
      </w:pPr>
      <w:r w:rsidRPr="00F71852">
        <w:rPr>
          <w:sz w:val="22"/>
          <w:szCs w:val="22"/>
        </w:rPr>
        <w:t>Die folgenden Regelungen gelten -</w:t>
      </w:r>
    </w:p>
    <w:p w14:paraId="4016535B" w14:textId="2878C433" w:rsidR="009C0B8D" w:rsidRDefault="00180DDB" w:rsidP="00180DDB">
      <w:pPr>
        <w:ind w:left="1276" w:hanging="1276"/>
        <w:rPr>
          <w:sz w:val="22"/>
          <w:szCs w:val="22"/>
        </w:rPr>
      </w:pPr>
      <w:r w:rsidRPr="00F71852">
        <w:rPr>
          <w:sz w:val="22"/>
          <w:szCs w:val="22"/>
        </w:rPr>
        <w:t xml:space="preserve">persönlich </w:t>
      </w:r>
      <w:r w:rsidRPr="00F71852">
        <w:rPr>
          <w:sz w:val="22"/>
          <w:szCs w:val="22"/>
        </w:rPr>
        <w:tab/>
        <w:t xml:space="preserve">für Arbeitnehmer/innen im Sinne BetrVG § 5, die in die Dienstpläne der folgenden Arbeitsbereiche eingereiht sind: </w:t>
      </w:r>
      <w:r w:rsidR="000F40D5">
        <w:rPr>
          <w:sz w:val="22"/>
          <w:szCs w:val="22"/>
        </w:rPr>
        <w:t>……………………………………………</w:t>
      </w:r>
    </w:p>
    <w:p w14:paraId="426B7981" w14:textId="7ACA5B1D" w:rsidR="00180DDB" w:rsidRPr="00F71852" w:rsidRDefault="00180DDB" w:rsidP="00180DDB">
      <w:pPr>
        <w:ind w:left="1276" w:hanging="1276"/>
        <w:rPr>
          <w:sz w:val="22"/>
          <w:szCs w:val="22"/>
        </w:rPr>
      </w:pPr>
      <w:r w:rsidRPr="00F71852">
        <w:rPr>
          <w:sz w:val="22"/>
          <w:szCs w:val="22"/>
        </w:rPr>
        <w:t xml:space="preserve">zeitlich </w:t>
      </w:r>
      <w:r w:rsidRPr="00F71852">
        <w:rPr>
          <w:sz w:val="22"/>
          <w:szCs w:val="22"/>
        </w:rPr>
        <w:tab/>
        <w:t>für die Planung und Anordnung ab dem Tag der Unterzeichnung,</w:t>
      </w:r>
    </w:p>
    <w:p w14:paraId="30213324" w14:textId="4C99A2B9" w:rsidR="00180DDB" w:rsidRPr="00F71852" w:rsidRDefault="00180DDB" w:rsidP="00180DDB">
      <w:pPr>
        <w:ind w:left="1276" w:hanging="1276"/>
        <w:rPr>
          <w:sz w:val="22"/>
          <w:szCs w:val="22"/>
        </w:rPr>
      </w:pPr>
      <w:r w:rsidRPr="00F71852">
        <w:rPr>
          <w:sz w:val="22"/>
          <w:szCs w:val="22"/>
        </w:rPr>
        <w:t>inhaltlich</w:t>
      </w:r>
      <w:r w:rsidRPr="00F71852">
        <w:rPr>
          <w:sz w:val="22"/>
          <w:szCs w:val="22"/>
        </w:rPr>
        <w:tab/>
        <w:t>für die Überwachung der Grenzen für die gesetzlich zulässige wochendurchschnittliche Höchstarbeitszeit.</w:t>
      </w:r>
      <w:r w:rsidR="009918FE">
        <w:rPr>
          <w:sz w:val="22"/>
          <w:szCs w:val="22"/>
        </w:rPr>
        <w:t xml:space="preserve"> </w:t>
      </w:r>
    </w:p>
    <w:p w14:paraId="36A4B751" w14:textId="69455B87" w:rsidR="00682EEA" w:rsidRPr="00F71852" w:rsidRDefault="00180DDB" w:rsidP="00682EEA">
      <w:pPr>
        <w:tabs>
          <w:tab w:val="left" w:pos="426"/>
        </w:tabs>
        <w:spacing w:before="120" w:after="120"/>
        <w:ind w:right="-141"/>
        <w:rPr>
          <w:b/>
          <w:sz w:val="22"/>
          <w:szCs w:val="22"/>
        </w:rPr>
      </w:pPr>
      <w:r w:rsidRPr="00F71852">
        <w:rPr>
          <w:b/>
          <w:sz w:val="22"/>
          <w:szCs w:val="22"/>
        </w:rPr>
        <w:t>2</w:t>
      </w:r>
      <w:r w:rsidR="00682EEA" w:rsidRPr="00F71852">
        <w:rPr>
          <w:b/>
          <w:sz w:val="22"/>
          <w:szCs w:val="22"/>
        </w:rPr>
        <w:t>.</w:t>
      </w:r>
      <w:r w:rsidR="00682EEA" w:rsidRPr="00F71852">
        <w:rPr>
          <w:b/>
          <w:sz w:val="22"/>
          <w:szCs w:val="22"/>
        </w:rPr>
        <w:tab/>
        <w:t>Erfassung, Aufzeichnung und Bewertung</w:t>
      </w:r>
    </w:p>
    <w:p w14:paraId="27D56BA5" w14:textId="037B8EAB" w:rsidR="00682EEA" w:rsidRPr="00F71852" w:rsidRDefault="00EF1D75" w:rsidP="00682EEA">
      <w:pPr>
        <w:pStyle w:val="Listenabsatz"/>
        <w:numPr>
          <w:ilvl w:val="0"/>
          <w:numId w:val="4"/>
        </w:numPr>
        <w:tabs>
          <w:tab w:val="left" w:pos="426"/>
        </w:tabs>
        <w:spacing w:after="120"/>
        <w:ind w:left="425" w:right="-141" w:hanging="425"/>
        <w:contextualSpacing w:val="0"/>
        <w:rPr>
          <w:sz w:val="22"/>
          <w:szCs w:val="22"/>
        </w:rPr>
      </w:pPr>
      <w:r w:rsidRPr="00F71852">
        <w:rPr>
          <w:sz w:val="22"/>
          <w:szCs w:val="22"/>
        </w:rPr>
        <w:t xml:space="preserve">Die Arbeitgeberin </w:t>
      </w:r>
      <w:r w:rsidR="00682EEA" w:rsidRPr="00F71852">
        <w:rPr>
          <w:sz w:val="22"/>
          <w:szCs w:val="22"/>
        </w:rPr>
        <w:t xml:space="preserve">erfasst </w:t>
      </w:r>
      <w:r w:rsidRPr="00F71852">
        <w:rPr>
          <w:sz w:val="22"/>
          <w:szCs w:val="22"/>
        </w:rPr>
        <w:t>Wochentag, Beginn und Ende der Arbeitszeit der Arbeitnehmer/innen im Sinne BetrVG § 5</w:t>
      </w:r>
      <w:r w:rsidR="00682EEA" w:rsidRPr="00F71852">
        <w:rPr>
          <w:sz w:val="22"/>
          <w:szCs w:val="22"/>
        </w:rPr>
        <w:t>. Ist nichts anderes erfasst, gilt die Spanne der Anwesenheit als Arbeitszeit. Die Arbeitgeberin zeichnet ihre Erfassungen auf.</w:t>
      </w:r>
    </w:p>
    <w:p w14:paraId="269B4F89" w14:textId="72AAF4D1" w:rsidR="00EF1D75" w:rsidRPr="00353BCE" w:rsidRDefault="00180DDB" w:rsidP="00682EEA">
      <w:pPr>
        <w:pStyle w:val="Listenabsatz"/>
        <w:numPr>
          <w:ilvl w:val="0"/>
          <w:numId w:val="4"/>
        </w:numPr>
        <w:tabs>
          <w:tab w:val="left" w:pos="426"/>
        </w:tabs>
        <w:spacing w:after="120"/>
        <w:ind w:left="425" w:right="-141" w:hanging="425"/>
        <w:contextualSpacing w:val="0"/>
        <w:rPr>
          <w:sz w:val="22"/>
          <w:szCs w:val="22"/>
        </w:rPr>
      </w:pPr>
      <w:r w:rsidRPr="00353BCE">
        <w:rPr>
          <w:sz w:val="22"/>
          <w:szCs w:val="22"/>
        </w:rPr>
        <w:t>Die Arbeitgeberin</w:t>
      </w:r>
      <w:r w:rsidR="00682EEA" w:rsidRPr="00353BCE">
        <w:rPr>
          <w:sz w:val="22"/>
          <w:szCs w:val="22"/>
        </w:rPr>
        <w:t xml:space="preserve"> </w:t>
      </w:r>
      <w:r w:rsidRPr="00353BCE">
        <w:rPr>
          <w:sz w:val="22"/>
          <w:szCs w:val="22"/>
        </w:rPr>
        <w:t>überwacht</w:t>
      </w:r>
      <w:r w:rsidR="00682EEA" w:rsidRPr="00353BCE">
        <w:rPr>
          <w:sz w:val="22"/>
          <w:szCs w:val="22"/>
        </w:rPr>
        <w:t xml:space="preserve"> zeitnah, ob </w:t>
      </w:r>
      <w:r w:rsidRPr="00353BCE">
        <w:rPr>
          <w:sz w:val="22"/>
          <w:szCs w:val="22"/>
        </w:rPr>
        <w:t>bei unverändertem Plan die</w:t>
      </w:r>
      <w:r w:rsidR="00682EEA" w:rsidRPr="00353BCE">
        <w:rPr>
          <w:sz w:val="22"/>
          <w:szCs w:val="22"/>
        </w:rPr>
        <w:t xml:space="preserve"> </w:t>
      </w:r>
      <w:r w:rsidR="00F71852" w:rsidRPr="00353BCE">
        <w:rPr>
          <w:sz w:val="22"/>
          <w:szCs w:val="22"/>
        </w:rPr>
        <w:t xml:space="preserve">gesetzlich </w:t>
      </w:r>
      <w:r w:rsidR="00682EEA" w:rsidRPr="00353BCE">
        <w:rPr>
          <w:sz w:val="22"/>
          <w:szCs w:val="22"/>
        </w:rPr>
        <w:t xml:space="preserve">höchstzulässige Grenze </w:t>
      </w:r>
      <w:r w:rsidR="00F71852" w:rsidRPr="00353BCE">
        <w:rPr>
          <w:sz w:val="22"/>
          <w:szCs w:val="22"/>
        </w:rPr>
        <w:t>der Arbeitszeit i</w:t>
      </w:r>
      <w:r w:rsidR="009B3052">
        <w:rPr>
          <w:sz w:val="22"/>
          <w:szCs w:val="22"/>
        </w:rPr>
        <w:t>nnerhalb des</w:t>
      </w:r>
      <w:r w:rsidR="00F71852" w:rsidRPr="00353BCE">
        <w:rPr>
          <w:sz w:val="22"/>
          <w:szCs w:val="22"/>
        </w:rPr>
        <w:t xml:space="preserve"> </w:t>
      </w:r>
      <w:r w:rsidR="009918FE">
        <w:rPr>
          <w:sz w:val="22"/>
          <w:szCs w:val="22"/>
        </w:rPr>
        <w:t>Bezugs</w:t>
      </w:r>
      <w:r w:rsidR="00F71852" w:rsidRPr="00353BCE">
        <w:rPr>
          <w:sz w:val="22"/>
          <w:szCs w:val="22"/>
        </w:rPr>
        <w:t>zeitraum überschritten würde.</w:t>
      </w:r>
      <w:r w:rsidR="00682EEA" w:rsidRPr="00353BCE">
        <w:rPr>
          <w:sz w:val="22"/>
          <w:szCs w:val="22"/>
        </w:rPr>
        <w:t xml:space="preserve"> Sie legt in diesen Fällen dem Betriebsrat zeitnah Maßnahmen zur entsprechenden </w:t>
      </w:r>
      <w:r w:rsidRPr="00353BCE">
        <w:rPr>
          <w:sz w:val="22"/>
          <w:szCs w:val="22"/>
        </w:rPr>
        <w:t xml:space="preserve">Freistellung von </w:t>
      </w:r>
      <w:r w:rsidR="00682EEA" w:rsidRPr="00353BCE">
        <w:rPr>
          <w:sz w:val="22"/>
          <w:szCs w:val="22"/>
        </w:rPr>
        <w:t>geplante</w:t>
      </w:r>
      <w:r w:rsidRPr="00353BCE">
        <w:rPr>
          <w:sz w:val="22"/>
          <w:szCs w:val="22"/>
        </w:rPr>
        <w:t>r</w:t>
      </w:r>
      <w:r w:rsidR="00682EEA" w:rsidRPr="00353BCE">
        <w:rPr>
          <w:sz w:val="22"/>
          <w:szCs w:val="22"/>
        </w:rPr>
        <w:t xml:space="preserve"> Arbeitszeit </w:t>
      </w:r>
      <w:r w:rsidR="00353BCE" w:rsidRPr="00353BCE">
        <w:rPr>
          <w:sz w:val="22"/>
          <w:szCs w:val="22"/>
        </w:rPr>
        <w:t>(</w:t>
      </w:r>
      <w:r w:rsidR="009B3052">
        <w:rPr>
          <w:sz w:val="22"/>
          <w:szCs w:val="22"/>
        </w:rPr>
        <w:t xml:space="preserve">schutzrechtlicher </w:t>
      </w:r>
      <w:r w:rsidR="00353BCE" w:rsidRPr="00353BCE">
        <w:rPr>
          <w:sz w:val="22"/>
          <w:szCs w:val="22"/>
        </w:rPr>
        <w:t>Freizeitausgleich</w:t>
      </w:r>
      <w:r w:rsidR="00353BCE">
        <w:rPr>
          <w:sz w:val="22"/>
          <w:szCs w:val="22"/>
        </w:rPr>
        <w:t xml:space="preserve"> gekennzeichnet mit "</w:t>
      </w:r>
      <w:proofErr w:type="spellStart"/>
      <w:r w:rsidR="00353BCE">
        <w:rPr>
          <w:sz w:val="22"/>
          <w:szCs w:val="22"/>
        </w:rPr>
        <w:t>sFA</w:t>
      </w:r>
      <w:proofErr w:type="spellEnd"/>
      <w:r w:rsidR="00353BCE">
        <w:rPr>
          <w:sz w:val="22"/>
          <w:szCs w:val="22"/>
        </w:rPr>
        <w:t>"</w:t>
      </w:r>
      <w:r w:rsidR="00353BCE" w:rsidRPr="00353BCE">
        <w:rPr>
          <w:sz w:val="22"/>
          <w:szCs w:val="22"/>
        </w:rPr>
        <w:t xml:space="preserve">) </w:t>
      </w:r>
      <w:r w:rsidRPr="00353BCE">
        <w:rPr>
          <w:sz w:val="22"/>
          <w:szCs w:val="22"/>
        </w:rPr>
        <w:t xml:space="preserve">zur Mitbestimmung </w:t>
      </w:r>
      <w:r w:rsidR="00682EEA" w:rsidRPr="00353BCE">
        <w:rPr>
          <w:sz w:val="22"/>
          <w:szCs w:val="22"/>
        </w:rPr>
        <w:t>vor.</w:t>
      </w:r>
    </w:p>
    <w:p w14:paraId="2F4708FF" w14:textId="42E659B3" w:rsidR="00D60553" w:rsidRPr="00F71852" w:rsidRDefault="00180DDB" w:rsidP="004B0289">
      <w:pPr>
        <w:tabs>
          <w:tab w:val="left" w:pos="426"/>
        </w:tabs>
        <w:spacing w:before="120" w:after="120"/>
        <w:ind w:right="-141"/>
        <w:rPr>
          <w:b/>
          <w:sz w:val="22"/>
          <w:szCs w:val="22"/>
        </w:rPr>
      </w:pPr>
      <w:r w:rsidRPr="00F71852">
        <w:rPr>
          <w:b/>
          <w:sz w:val="22"/>
          <w:szCs w:val="22"/>
        </w:rPr>
        <w:t>3</w:t>
      </w:r>
      <w:r w:rsidR="00D60553" w:rsidRPr="00F71852">
        <w:rPr>
          <w:b/>
          <w:sz w:val="22"/>
          <w:szCs w:val="22"/>
        </w:rPr>
        <w:t>.</w:t>
      </w:r>
      <w:r w:rsidR="00D60553" w:rsidRPr="00F71852">
        <w:rPr>
          <w:b/>
          <w:sz w:val="22"/>
          <w:szCs w:val="22"/>
        </w:rPr>
        <w:tab/>
        <w:t>Gesetzliche Ausgleichszeiträume</w:t>
      </w:r>
    </w:p>
    <w:p w14:paraId="169CCA4F" w14:textId="737D58B7" w:rsidR="00D60553" w:rsidRPr="00F71852" w:rsidRDefault="00D60553" w:rsidP="00682EEA">
      <w:pPr>
        <w:pStyle w:val="Listenabsatz"/>
        <w:numPr>
          <w:ilvl w:val="0"/>
          <w:numId w:val="13"/>
        </w:numPr>
        <w:tabs>
          <w:tab w:val="left" w:pos="426"/>
        </w:tabs>
        <w:spacing w:after="120"/>
        <w:ind w:left="425" w:right="-141" w:hanging="425"/>
        <w:contextualSpacing w:val="0"/>
        <w:rPr>
          <w:sz w:val="22"/>
          <w:szCs w:val="22"/>
        </w:rPr>
      </w:pPr>
      <w:r w:rsidRPr="00F71852">
        <w:rPr>
          <w:sz w:val="22"/>
          <w:szCs w:val="22"/>
        </w:rPr>
        <w:t>Die</w:t>
      </w:r>
      <w:r w:rsidR="009C5358">
        <w:rPr>
          <w:sz w:val="22"/>
          <w:szCs w:val="22"/>
        </w:rPr>
        <w:t xml:space="preserve"> Arbeitgeberin kann die</w:t>
      </w:r>
      <w:r w:rsidRPr="00F71852">
        <w:rPr>
          <w:sz w:val="22"/>
          <w:szCs w:val="22"/>
        </w:rPr>
        <w:t xml:space="preserve"> werktägliche Arbeitszeit der Nachtarbeitnehmer/innen (§</w:t>
      </w:r>
      <w:r w:rsidR="003C48F1" w:rsidRPr="00F71852">
        <w:rPr>
          <w:sz w:val="22"/>
          <w:szCs w:val="22"/>
        </w:rPr>
        <w:t> </w:t>
      </w:r>
      <w:r w:rsidRPr="00F71852">
        <w:rPr>
          <w:sz w:val="22"/>
          <w:szCs w:val="22"/>
        </w:rPr>
        <w:t>2</w:t>
      </w:r>
      <w:r w:rsidR="002E7287" w:rsidRPr="00F71852">
        <w:rPr>
          <w:sz w:val="22"/>
          <w:szCs w:val="22"/>
        </w:rPr>
        <w:t xml:space="preserve"> ArbZG</w:t>
      </w:r>
      <w:r w:rsidRPr="00F71852">
        <w:rPr>
          <w:sz w:val="22"/>
          <w:szCs w:val="22"/>
        </w:rPr>
        <w:t xml:space="preserve">) </w:t>
      </w:r>
      <w:r w:rsidR="00DC281A">
        <w:rPr>
          <w:sz w:val="22"/>
          <w:szCs w:val="22"/>
        </w:rPr>
        <w:t>über 8</w:t>
      </w:r>
      <w:r w:rsidRPr="00F71852">
        <w:rPr>
          <w:sz w:val="22"/>
          <w:szCs w:val="22"/>
        </w:rPr>
        <w:t xml:space="preserve"> Stunden verlänger</w:t>
      </w:r>
      <w:r w:rsidR="009C5358">
        <w:rPr>
          <w:sz w:val="22"/>
          <w:szCs w:val="22"/>
        </w:rPr>
        <w:t>n. Dazu stellt sie sicher, dass im</w:t>
      </w:r>
      <w:r w:rsidRPr="00F71852">
        <w:rPr>
          <w:sz w:val="22"/>
          <w:szCs w:val="22"/>
        </w:rPr>
        <w:t xml:space="preserve"> Kalender</w:t>
      </w:r>
      <w:r w:rsidR="009C0B8D">
        <w:rPr>
          <w:sz w:val="22"/>
          <w:szCs w:val="22"/>
        </w:rPr>
        <w:t>monat</w:t>
      </w:r>
      <w:r w:rsidR="009C5358">
        <w:rPr>
          <w:sz w:val="22"/>
          <w:szCs w:val="22"/>
        </w:rPr>
        <w:t xml:space="preserve"> </w:t>
      </w:r>
      <w:r w:rsidRPr="00F71852">
        <w:rPr>
          <w:sz w:val="22"/>
          <w:szCs w:val="22"/>
        </w:rPr>
        <w:t xml:space="preserve">im Durchschnitt 8 Stunden </w:t>
      </w:r>
      <w:r w:rsidR="00622D23">
        <w:rPr>
          <w:sz w:val="22"/>
          <w:szCs w:val="22"/>
        </w:rPr>
        <w:t xml:space="preserve">je Werktag (Montag bis Samstag) </w:t>
      </w:r>
      <w:r w:rsidRPr="00F71852">
        <w:rPr>
          <w:sz w:val="22"/>
          <w:szCs w:val="22"/>
        </w:rPr>
        <w:t xml:space="preserve">nicht überschritten werden </w:t>
      </w:r>
      <w:r w:rsidR="006223C6" w:rsidRPr="00F71852">
        <w:rPr>
          <w:sz w:val="22"/>
          <w:szCs w:val="22"/>
        </w:rPr>
        <w:t>(</w:t>
      </w:r>
      <w:r w:rsidRPr="00F71852">
        <w:rPr>
          <w:sz w:val="22"/>
          <w:szCs w:val="22"/>
        </w:rPr>
        <w:t>§ 6 Abs. 2</w:t>
      </w:r>
      <w:r w:rsidR="002E7287" w:rsidRPr="00F71852">
        <w:rPr>
          <w:sz w:val="22"/>
          <w:szCs w:val="22"/>
        </w:rPr>
        <w:t xml:space="preserve"> ArbZG</w:t>
      </w:r>
      <w:r w:rsidRPr="00F71852">
        <w:rPr>
          <w:sz w:val="22"/>
          <w:szCs w:val="22"/>
        </w:rPr>
        <w:t>).</w:t>
      </w:r>
      <w:r w:rsidR="009C5358">
        <w:rPr>
          <w:sz w:val="22"/>
          <w:szCs w:val="22"/>
        </w:rPr>
        <w:br/>
      </w:r>
      <w:r w:rsidRPr="00F71852">
        <w:rPr>
          <w:sz w:val="22"/>
          <w:szCs w:val="22"/>
        </w:rPr>
        <w:t>Die Arbeitgeberin teilt den betroffenen Arbeitnehmern/innen mit, falls sie so unter diesen Schutz fallen</w:t>
      </w:r>
      <w:r w:rsidR="002E7287" w:rsidRPr="00F71852">
        <w:rPr>
          <w:sz w:val="22"/>
          <w:szCs w:val="22"/>
        </w:rPr>
        <w:t xml:space="preserve">. Sie fügt im </w:t>
      </w:r>
      <w:r w:rsidRPr="00F71852">
        <w:rPr>
          <w:sz w:val="22"/>
          <w:szCs w:val="22"/>
        </w:rPr>
        <w:t>Dienstplan dem Namen ein „</w:t>
      </w:r>
      <w:r w:rsidRPr="00F71852">
        <w:rPr>
          <w:i/>
          <w:sz w:val="22"/>
          <w:szCs w:val="22"/>
        </w:rPr>
        <w:t>N</w:t>
      </w:r>
      <w:r w:rsidRPr="00F71852">
        <w:rPr>
          <w:sz w:val="22"/>
          <w:szCs w:val="22"/>
        </w:rPr>
        <w:t>“ hinzu</w:t>
      </w:r>
      <w:r w:rsidR="002E7287" w:rsidRPr="00F71852">
        <w:rPr>
          <w:sz w:val="22"/>
          <w:szCs w:val="22"/>
        </w:rPr>
        <w:t xml:space="preserve"> oder listet Namen mit </w:t>
      </w:r>
      <w:r w:rsidR="00F71852">
        <w:rPr>
          <w:sz w:val="22"/>
          <w:szCs w:val="22"/>
        </w:rPr>
        <w:t xml:space="preserve">entsprechendem </w:t>
      </w:r>
      <w:r w:rsidR="002E7287" w:rsidRPr="00F71852">
        <w:rPr>
          <w:sz w:val="22"/>
          <w:szCs w:val="22"/>
        </w:rPr>
        <w:t>Schutzhinweis separat zu jedem Plan an</w:t>
      </w:r>
      <w:r w:rsidRPr="00F71852">
        <w:rPr>
          <w:sz w:val="22"/>
          <w:szCs w:val="22"/>
        </w:rPr>
        <w:t>.</w:t>
      </w:r>
    </w:p>
    <w:p w14:paraId="1809F339" w14:textId="7311231F" w:rsidR="00D60553" w:rsidRPr="00F71852" w:rsidRDefault="009C5358" w:rsidP="00682EEA">
      <w:pPr>
        <w:pStyle w:val="Listenabsatz"/>
        <w:numPr>
          <w:ilvl w:val="0"/>
          <w:numId w:val="13"/>
        </w:numPr>
        <w:tabs>
          <w:tab w:val="left" w:pos="426"/>
        </w:tabs>
        <w:spacing w:after="120"/>
        <w:ind w:left="425" w:right="-141" w:hanging="425"/>
        <w:contextualSpacing w:val="0"/>
        <w:rPr>
          <w:sz w:val="22"/>
          <w:szCs w:val="22"/>
        </w:rPr>
      </w:pPr>
      <w:r w:rsidRPr="00F71852">
        <w:rPr>
          <w:sz w:val="22"/>
          <w:szCs w:val="22"/>
        </w:rPr>
        <w:t>Die</w:t>
      </w:r>
      <w:r>
        <w:rPr>
          <w:sz w:val="22"/>
          <w:szCs w:val="22"/>
        </w:rPr>
        <w:t xml:space="preserve"> Arbeitgeberin kann </w:t>
      </w:r>
      <w:r>
        <w:rPr>
          <w:sz w:val="22"/>
          <w:szCs w:val="22"/>
        </w:rPr>
        <w:t>d</w:t>
      </w:r>
      <w:r w:rsidR="00D60553" w:rsidRPr="00F71852">
        <w:rPr>
          <w:sz w:val="22"/>
          <w:szCs w:val="22"/>
        </w:rPr>
        <w:t xml:space="preserve">ie werktägliche Arbeitszeit der übrigen Arbeitnehmer/innen auf </w:t>
      </w:r>
      <w:r w:rsidR="00DC281A">
        <w:rPr>
          <w:sz w:val="22"/>
          <w:szCs w:val="22"/>
        </w:rPr>
        <w:t>über 8</w:t>
      </w:r>
      <w:r w:rsidR="00DC281A" w:rsidRPr="00F71852">
        <w:rPr>
          <w:sz w:val="22"/>
          <w:szCs w:val="22"/>
        </w:rPr>
        <w:t xml:space="preserve"> Stunden </w:t>
      </w:r>
      <w:r w:rsidR="00D60553" w:rsidRPr="00F71852">
        <w:rPr>
          <w:sz w:val="22"/>
          <w:szCs w:val="22"/>
        </w:rPr>
        <w:t>verlänger</w:t>
      </w:r>
      <w:r>
        <w:rPr>
          <w:sz w:val="22"/>
          <w:szCs w:val="22"/>
        </w:rPr>
        <w:t xml:space="preserve">n. Dazu stellt sie </w:t>
      </w:r>
      <w:r w:rsidR="00824410" w:rsidRPr="00F71852">
        <w:rPr>
          <w:sz w:val="22"/>
          <w:szCs w:val="22"/>
        </w:rPr>
        <w:t>sicher</w:t>
      </w:r>
      <w:r w:rsidR="00992A49" w:rsidRPr="00F71852">
        <w:rPr>
          <w:sz w:val="22"/>
          <w:szCs w:val="22"/>
        </w:rPr>
        <w:t>,</w:t>
      </w:r>
      <w:r w:rsidR="00824410" w:rsidRPr="00F71852">
        <w:rPr>
          <w:sz w:val="22"/>
          <w:szCs w:val="22"/>
        </w:rPr>
        <w:t xml:space="preserve"> </w:t>
      </w:r>
      <w:r w:rsidR="003F2D41" w:rsidRPr="00F71852">
        <w:rPr>
          <w:sz w:val="22"/>
          <w:szCs w:val="22"/>
        </w:rPr>
        <w:t>d</w:t>
      </w:r>
      <w:r w:rsidR="00824410" w:rsidRPr="00F71852">
        <w:rPr>
          <w:sz w:val="22"/>
          <w:szCs w:val="22"/>
        </w:rPr>
        <w:t xml:space="preserve">ass </w:t>
      </w:r>
      <w:r w:rsidR="00D60553" w:rsidRPr="00F71852">
        <w:rPr>
          <w:sz w:val="22"/>
          <w:szCs w:val="22"/>
        </w:rPr>
        <w:t xml:space="preserve">innerhalb </w:t>
      </w:r>
      <w:r w:rsidR="000762BF" w:rsidRPr="00F71852">
        <w:rPr>
          <w:sz w:val="22"/>
          <w:szCs w:val="22"/>
        </w:rPr>
        <w:t xml:space="preserve">jedes </w:t>
      </w:r>
      <w:r w:rsidR="002E7287" w:rsidRPr="00F71852">
        <w:rPr>
          <w:sz w:val="22"/>
          <w:szCs w:val="22"/>
        </w:rPr>
        <w:t xml:space="preserve">am Montag beginnenden </w:t>
      </w:r>
      <w:r w:rsidR="003C48F1">
        <w:rPr>
          <w:sz w:val="22"/>
          <w:szCs w:val="22"/>
        </w:rPr>
        <w:t>(</w:t>
      </w:r>
      <w:r w:rsidR="002E7287" w:rsidRPr="00F71852">
        <w:rPr>
          <w:sz w:val="22"/>
          <w:szCs w:val="22"/>
        </w:rPr>
        <w:t>gleitenden</w:t>
      </w:r>
      <w:r w:rsidR="003C48F1">
        <w:rPr>
          <w:sz w:val="22"/>
          <w:szCs w:val="22"/>
        </w:rPr>
        <w:t>)</w:t>
      </w:r>
      <w:r w:rsidR="002E7287" w:rsidRPr="00F71852">
        <w:rPr>
          <w:sz w:val="22"/>
          <w:szCs w:val="22"/>
        </w:rPr>
        <w:t xml:space="preserve"> </w:t>
      </w:r>
      <w:r w:rsidR="000762BF" w:rsidRPr="00F71852">
        <w:rPr>
          <w:sz w:val="22"/>
          <w:szCs w:val="22"/>
        </w:rPr>
        <w:t>2</w:t>
      </w:r>
      <w:r w:rsidR="002E7287" w:rsidRPr="00F71852">
        <w:rPr>
          <w:sz w:val="22"/>
          <w:szCs w:val="22"/>
        </w:rPr>
        <w:t>4</w:t>
      </w:r>
      <w:r w:rsidR="000762BF" w:rsidRPr="00F71852">
        <w:rPr>
          <w:sz w:val="22"/>
          <w:szCs w:val="22"/>
        </w:rPr>
        <w:t>-Wochen-Bezugszeitraums (EuGH 11.04.2019 C-254/18)</w:t>
      </w:r>
      <w:r w:rsidR="00D60553" w:rsidRPr="00F71852">
        <w:rPr>
          <w:sz w:val="22"/>
          <w:szCs w:val="22"/>
        </w:rPr>
        <w:t xml:space="preserve"> im Durchschnitt 8 Stunden </w:t>
      </w:r>
      <w:r w:rsidR="00622D23">
        <w:rPr>
          <w:sz w:val="22"/>
          <w:szCs w:val="22"/>
        </w:rPr>
        <w:t xml:space="preserve">je Werktag (Montag bis Samstag) </w:t>
      </w:r>
      <w:r w:rsidR="00D60553" w:rsidRPr="00F71852">
        <w:rPr>
          <w:sz w:val="22"/>
          <w:szCs w:val="22"/>
        </w:rPr>
        <w:t xml:space="preserve">nicht überschritten werden </w:t>
      </w:r>
      <w:r w:rsidR="006223C6" w:rsidRPr="00F71852">
        <w:rPr>
          <w:sz w:val="22"/>
          <w:szCs w:val="22"/>
        </w:rPr>
        <w:t>(</w:t>
      </w:r>
      <w:r w:rsidR="00D60553" w:rsidRPr="00F71852">
        <w:rPr>
          <w:sz w:val="22"/>
          <w:szCs w:val="22"/>
        </w:rPr>
        <w:t>§ 3</w:t>
      </w:r>
      <w:r w:rsidR="002E7287" w:rsidRPr="00F71852">
        <w:rPr>
          <w:sz w:val="22"/>
          <w:szCs w:val="22"/>
        </w:rPr>
        <w:t xml:space="preserve"> ArbZG</w:t>
      </w:r>
      <w:r w:rsidR="00D60553" w:rsidRPr="00F71852">
        <w:rPr>
          <w:sz w:val="22"/>
          <w:szCs w:val="22"/>
        </w:rPr>
        <w:t>).</w:t>
      </w:r>
    </w:p>
    <w:p w14:paraId="56A3B0F4" w14:textId="2D487349" w:rsidR="00FF6D5C" w:rsidRPr="00F71852" w:rsidRDefault="00FF6D5C" w:rsidP="00FF6D5C">
      <w:pPr>
        <w:pStyle w:val="Listenabsatz"/>
        <w:numPr>
          <w:ilvl w:val="0"/>
          <w:numId w:val="13"/>
        </w:numPr>
        <w:tabs>
          <w:tab w:val="left" w:pos="426"/>
        </w:tabs>
        <w:spacing w:after="120"/>
        <w:ind w:left="425" w:right="-283" w:hanging="425"/>
        <w:contextualSpacing w:val="0"/>
        <w:rPr>
          <w:sz w:val="22"/>
          <w:szCs w:val="22"/>
        </w:rPr>
      </w:pPr>
      <w:r w:rsidRPr="00F71852">
        <w:rPr>
          <w:sz w:val="22"/>
          <w:szCs w:val="22"/>
        </w:rPr>
        <w:t>Die</w:t>
      </w:r>
      <w:r>
        <w:rPr>
          <w:sz w:val="22"/>
          <w:szCs w:val="22"/>
        </w:rPr>
        <w:t xml:space="preserve"> Arbeitgeberin weist </w:t>
      </w:r>
      <w:r w:rsidR="009C5358">
        <w:rPr>
          <w:sz w:val="22"/>
          <w:szCs w:val="22"/>
        </w:rPr>
        <w:t>dazu wochenweise in der Rückschau auf den A</w:t>
      </w:r>
      <w:r>
        <w:rPr>
          <w:sz w:val="22"/>
          <w:szCs w:val="22"/>
        </w:rPr>
        <w:t xml:space="preserve">usgleichszeitraum </w:t>
      </w:r>
      <w:r w:rsidR="009C5358">
        <w:rPr>
          <w:sz w:val="22"/>
          <w:szCs w:val="22"/>
        </w:rPr>
        <w:t xml:space="preserve">die </w:t>
      </w:r>
      <w:r w:rsidRPr="00F71852">
        <w:rPr>
          <w:sz w:val="22"/>
          <w:szCs w:val="22"/>
        </w:rPr>
        <w:t xml:space="preserve">zulässige Höchstarbeitszeit </w:t>
      </w:r>
      <w:r>
        <w:rPr>
          <w:sz w:val="22"/>
          <w:szCs w:val="22"/>
        </w:rPr>
        <w:t>aus (Grenzwert). Sie weist zudem die erreichte Summe der tatsächlich geleisteten Arbeitszeit aus (Ist)</w:t>
      </w:r>
      <w:r w:rsidRPr="00F71852">
        <w:rPr>
          <w:sz w:val="22"/>
          <w:szCs w:val="22"/>
        </w:rPr>
        <w:t>.</w:t>
      </w:r>
    </w:p>
    <w:p w14:paraId="51AC4B09" w14:textId="68433D56" w:rsidR="00F71852" w:rsidRPr="006D26FE" w:rsidRDefault="006D26FE" w:rsidP="006D26FE">
      <w:pPr>
        <w:pStyle w:val="Listenabsatz"/>
        <w:numPr>
          <w:ilvl w:val="0"/>
          <w:numId w:val="13"/>
        </w:numPr>
        <w:spacing w:after="120"/>
        <w:ind w:left="426" w:right="-283" w:hanging="426"/>
        <w:rPr>
          <w:sz w:val="22"/>
          <w:szCs w:val="22"/>
        </w:rPr>
      </w:pPr>
      <w:r>
        <w:rPr>
          <w:sz w:val="22"/>
          <w:szCs w:val="22"/>
        </w:rPr>
        <w:t xml:space="preserve">Kalendertage, an denen wegen Urlaubs oder Arbeitsunfähigkeit von Arbeitspflichten befreit wird, </w:t>
      </w:r>
      <w:r w:rsidR="005B7FB7" w:rsidRPr="006D26FE">
        <w:rPr>
          <w:sz w:val="22"/>
          <w:szCs w:val="22"/>
        </w:rPr>
        <w:t>(</w:t>
      </w:r>
      <w:r w:rsidR="005B7FB7">
        <w:rPr>
          <w:sz w:val="22"/>
          <w:szCs w:val="22"/>
        </w:rPr>
        <w:t xml:space="preserve">Zeiten gemäß </w:t>
      </w:r>
      <w:r w:rsidR="005B7FB7" w:rsidRPr="006D26FE">
        <w:rPr>
          <w:sz w:val="22"/>
          <w:szCs w:val="22"/>
        </w:rPr>
        <w:t>EU-Arbeitszeitrichtlinie 2003/88/EG Artikel 16)</w:t>
      </w:r>
      <w:r w:rsidR="005B7F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werden </w:t>
      </w:r>
      <w:r w:rsidRPr="006D26FE">
        <w:rPr>
          <w:sz w:val="22"/>
          <w:szCs w:val="22"/>
        </w:rPr>
        <w:t>bei der Berechnung des Durchschnitts</w:t>
      </w:r>
      <w:r w:rsidR="005B7F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mit </w:t>
      </w:r>
      <w:r w:rsidRPr="006D26FE">
        <w:rPr>
          <w:sz w:val="22"/>
          <w:szCs w:val="22"/>
        </w:rPr>
        <w:t>6,8</w:t>
      </w:r>
      <w:r>
        <w:rPr>
          <w:sz w:val="22"/>
          <w:szCs w:val="22"/>
        </w:rPr>
        <w:t xml:space="preserve">6 Stunden </w:t>
      </w:r>
      <w:r w:rsidRPr="006D26FE">
        <w:rPr>
          <w:sz w:val="22"/>
          <w:szCs w:val="22"/>
        </w:rPr>
        <w:t>neutral</w:t>
      </w:r>
      <w:r>
        <w:rPr>
          <w:sz w:val="22"/>
          <w:szCs w:val="22"/>
        </w:rPr>
        <w:t>isiert</w:t>
      </w:r>
      <w:r w:rsidR="00F71852" w:rsidRPr="006D26FE">
        <w:rPr>
          <w:sz w:val="22"/>
          <w:szCs w:val="22"/>
        </w:rPr>
        <w:t>.</w:t>
      </w:r>
    </w:p>
    <w:p w14:paraId="6CD91E73" w14:textId="6F34BD5D" w:rsidR="00F71852" w:rsidRPr="00F71852" w:rsidRDefault="006D26FE" w:rsidP="00F71852">
      <w:pPr>
        <w:tabs>
          <w:tab w:val="left" w:pos="426"/>
        </w:tabs>
        <w:spacing w:after="120"/>
        <w:ind w:left="426" w:right="-283"/>
        <w:rPr>
          <w:sz w:val="22"/>
          <w:szCs w:val="22"/>
        </w:rPr>
      </w:pPr>
      <w:r w:rsidRPr="00F71852">
        <w:rPr>
          <w:sz w:val="22"/>
          <w:szCs w:val="22"/>
        </w:rPr>
        <w:t>[</w:t>
      </w:r>
      <w:r w:rsidRPr="00F71852">
        <w:rPr>
          <w:i/>
          <w:iCs/>
          <w:sz w:val="22"/>
          <w:szCs w:val="22"/>
        </w:rPr>
        <w:t>Alternativ</w:t>
      </w:r>
      <w:r w:rsidRPr="00F71852">
        <w:rPr>
          <w:sz w:val="22"/>
          <w:szCs w:val="22"/>
        </w:rPr>
        <w:t>:]</w:t>
      </w:r>
      <w:r w:rsidRPr="003C48F1">
        <w:rPr>
          <w:sz w:val="22"/>
          <w:szCs w:val="22"/>
        </w:rPr>
        <w:t xml:space="preserve"> </w:t>
      </w:r>
      <w:r w:rsidR="005B7FB7">
        <w:rPr>
          <w:sz w:val="22"/>
          <w:szCs w:val="22"/>
        </w:rPr>
        <w:t>W</w:t>
      </w:r>
      <w:r w:rsidR="003C48F1" w:rsidRPr="00F71852">
        <w:rPr>
          <w:sz w:val="22"/>
          <w:szCs w:val="22"/>
        </w:rPr>
        <w:t>erktag</w:t>
      </w:r>
      <w:r w:rsidR="005B7FB7">
        <w:rPr>
          <w:sz w:val="22"/>
          <w:szCs w:val="22"/>
        </w:rPr>
        <w:t>e</w:t>
      </w:r>
      <w:r w:rsidR="003C48F1" w:rsidRPr="00F718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(Montag bis Samstag) </w:t>
      </w:r>
      <w:r w:rsidR="005B7FB7">
        <w:rPr>
          <w:sz w:val="22"/>
          <w:szCs w:val="22"/>
        </w:rPr>
        <w:t xml:space="preserve">an denen wegen Urlaubs oder Arbeitsunfähigkeit von Arbeitspflichten befreit wird, werden </w:t>
      </w:r>
      <w:r w:rsidR="005B7FB7" w:rsidRPr="006D26FE">
        <w:rPr>
          <w:sz w:val="22"/>
          <w:szCs w:val="22"/>
        </w:rPr>
        <w:t xml:space="preserve">bei der Berechnung des Durchschnitts </w:t>
      </w:r>
      <w:r>
        <w:rPr>
          <w:sz w:val="22"/>
          <w:szCs w:val="22"/>
        </w:rPr>
        <w:t xml:space="preserve">mit je </w:t>
      </w:r>
      <w:r w:rsidR="003C48F1" w:rsidRPr="00F71852">
        <w:rPr>
          <w:sz w:val="22"/>
          <w:szCs w:val="22"/>
        </w:rPr>
        <w:t>acht Stunden wie Arbeitszeit gewertet</w:t>
      </w:r>
      <w:r w:rsidR="005B7FB7">
        <w:rPr>
          <w:sz w:val="22"/>
          <w:szCs w:val="22"/>
        </w:rPr>
        <w:t>.</w:t>
      </w:r>
    </w:p>
    <w:p w14:paraId="37DA9161" w14:textId="77777777" w:rsidR="00682EEA" w:rsidRPr="00F71852" w:rsidRDefault="00682EEA" w:rsidP="00D60553">
      <w:pPr>
        <w:rPr>
          <w:sz w:val="22"/>
          <w:szCs w:val="22"/>
        </w:rPr>
      </w:pPr>
    </w:p>
    <w:p w14:paraId="6E0D31AC" w14:textId="77777777" w:rsidR="00D60553" w:rsidRPr="00F71852" w:rsidRDefault="00D60553" w:rsidP="00D60553">
      <w:pPr>
        <w:rPr>
          <w:sz w:val="22"/>
          <w:szCs w:val="22"/>
        </w:rPr>
      </w:pPr>
      <w:r w:rsidRPr="00F71852">
        <w:rPr>
          <w:sz w:val="22"/>
          <w:szCs w:val="22"/>
        </w:rPr>
        <w:t>…………………………., den .......................</w:t>
      </w:r>
    </w:p>
    <w:p w14:paraId="0B379065" w14:textId="77777777" w:rsidR="00D60553" w:rsidRPr="00F71852" w:rsidRDefault="00D60553" w:rsidP="003C48F1">
      <w:pPr>
        <w:tabs>
          <w:tab w:val="left" w:pos="4253"/>
        </w:tabs>
        <w:rPr>
          <w:sz w:val="22"/>
          <w:szCs w:val="22"/>
        </w:rPr>
      </w:pPr>
      <w:r w:rsidRPr="00F71852">
        <w:rPr>
          <w:sz w:val="22"/>
          <w:szCs w:val="22"/>
        </w:rPr>
        <w:t>Für die Arbeitgeberin</w:t>
      </w:r>
      <w:r w:rsidRPr="00F71852">
        <w:rPr>
          <w:sz w:val="22"/>
          <w:szCs w:val="22"/>
        </w:rPr>
        <w:tab/>
        <w:t>Für den Betriebsrat</w:t>
      </w:r>
    </w:p>
    <w:p w14:paraId="69876F79" w14:textId="77777777" w:rsidR="003C48F1" w:rsidRDefault="003C48F1" w:rsidP="003C48F1">
      <w:pPr>
        <w:tabs>
          <w:tab w:val="left" w:pos="4253"/>
        </w:tabs>
        <w:rPr>
          <w:sz w:val="22"/>
          <w:szCs w:val="22"/>
        </w:rPr>
      </w:pPr>
    </w:p>
    <w:p w14:paraId="58B91EBE" w14:textId="0034D3F5" w:rsidR="00D60553" w:rsidRPr="00F71852" w:rsidRDefault="00D60553" w:rsidP="003C48F1">
      <w:pPr>
        <w:tabs>
          <w:tab w:val="left" w:pos="4253"/>
        </w:tabs>
        <w:rPr>
          <w:sz w:val="22"/>
          <w:szCs w:val="22"/>
        </w:rPr>
      </w:pPr>
      <w:r w:rsidRPr="00F71852">
        <w:rPr>
          <w:sz w:val="22"/>
          <w:szCs w:val="22"/>
        </w:rPr>
        <w:t>___________________</w:t>
      </w:r>
      <w:r w:rsidRPr="00F71852">
        <w:rPr>
          <w:sz w:val="22"/>
          <w:szCs w:val="22"/>
        </w:rPr>
        <w:tab/>
        <w:t>____________________</w:t>
      </w:r>
    </w:p>
    <w:p w14:paraId="50DD3F28" w14:textId="05B418C0" w:rsidR="00DD6DB9" w:rsidRPr="00F71852" w:rsidRDefault="00D60553" w:rsidP="003C48F1">
      <w:pPr>
        <w:tabs>
          <w:tab w:val="left" w:pos="4253"/>
          <w:tab w:val="left" w:pos="4820"/>
        </w:tabs>
        <w:rPr>
          <w:sz w:val="22"/>
          <w:szCs w:val="22"/>
        </w:rPr>
      </w:pPr>
      <w:r w:rsidRPr="00F71852">
        <w:rPr>
          <w:sz w:val="22"/>
          <w:szCs w:val="22"/>
        </w:rPr>
        <w:t>Geschäftsführer</w:t>
      </w:r>
      <w:r w:rsidR="003C48F1">
        <w:rPr>
          <w:sz w:val="22"/>
          <w:szCs w:val="22"/>
        </w:rPr>
        <w:t>/in</w:t>
      </w:r>
      <w:r w:rsidRPr="00F71852">
        <w:rPr>
          <w:sz w:val="22"/>
          <w:szCs w:val="22"/>
        </w:rPr>
        <w:tab/>
      </w:r>
      <w:r w:rsidR="003C48F1">
        <w:rPr>
          <w:sz w:val="22"/>
          <w:szCs w:val="22"/>
        </w:rPr>
        <w:t xml:space="preserve">stellv. </w:t>
      </w:r>
      <w:r w:rsidRPr="00F71852">
        <w:rPr>
          <w:sz w:val="22"/>
          <w:szCs w:val="22"/>
        </w:rPr>
        <w:t>Vorsitzende des Betriebsrates</w:t>
      </w:r>
    </w:p>
    <w:sectPr w:rsidR="00DD6DB9" w:rsidRPr="00F71852" w:rsidSect="00CC1815">
      <w:footerReference w:type="default" r:id="rId7"/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7EDF7" w14:textId="77777777" w:rsidR="00D31791" w:rsidRDefault="00D31791" w:rsidP="00EF2DA1">
      <w:r>
        <w:separator/>
      </w:r>
    </w:p>
  </w:endnote>
  <w:endnote w:type="continuationSeparator" w:id="0">
    <w:p w14:paraId="67C9E524" w14:textId="77777777" w:rsidR="00D31791" w:rsidRDefault="00D31791" w:rsidP="00EF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026E2" w14:textId="6368A9EC" w:rsidR="00EF2DA1" w:rsidRPr="00521D17" w:rsidRDefault="00521D17" w:rsidP="00375466">
    <w:pPr>
      <w:pStyle w:val="Fuzeile"/>
      <w:shd w:val="clear" w:color="auto" w:fill="F2F2F2"/>
      <w:jc w:val="center"/>
      <w:rPr>
        <w:rFonts w:ascii="Corbel" w:hAnsi="Corbel"/>
        <w:sz w:val="22"/>
      </w:rPr>
    </w:pPr>
    <w:r w:rsidRPr="007F40F8">
      <w:rPr>
        <w:rFonts w:ascii="Corbel" w:hAnsi="Corbel"/>
        <w:sz w:val="22"/>
      </w:rPr>
      <w:t xml:space="preserve">Betriebsvereinbarung </w:t>
    </w:r>
    <w:r>
      <w:rPr>
        <w:rFonts w:ascii="Corbel" w:hAnsi="Corbel"/>
        <w:i/>
        <w:sz w:val="22"/>
      </w:rPr>
      <w:t xml:space="preserve">Ausgleichszeiträume der </w:t>
    </w:r>
    <w:r w:rsidR="00682EEA">
      <w:rPr>
        <w:rFonts w:ascii="Corbel" w:hAnsi="Corbel"/>
        <w:i/>
        <w:sz w:val="22"/>
      </w:rPr>
      <w:t>Höchstarbeitszeit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FACCC" w14:textId="77777777" w:rsidR="00D31791" w:rsidRDefault="00D31791" w:rsidP="00EF2DA1">
      <w:r>
        <w:separator/>
      </w:r>
    </w:p>
  </w:footnote>
  <w:footnote w:type="continuationSeparator" w:id="0">
    <w:p w14:paraId="06456F7D" w14:textId="77777777" w:rsidR="00D31791" w:rsidRDefault="00D31791" w:rsidP="00EF2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373FB"/>
    <w:multiLevelType w:val="hybridMultilevel"/>
    <w:tmpl w:val="59AA2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56FE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076F93"/>
    <w:multiLevelType w:val="hybridMultilevel"/>
    <w:tmpl w:val="30E8932C"/>
    <w:lvl w:ilvl="0" w:tplc="C78A9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71059"/>
    <w:multiLevelType w:val="hybridMultilevel"/>
    <w:tmpl w:val="B55C0548"/>
    <w:lvl w:ilvl="0" w:tplc="CF0464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3480"/>
    <w:multiLevelType w:val="hybridMultilevel"/>
    <w:tmpl w:val="4CAA699E"/>
    <w:lvl w:ilvl="0" w:tplc="04070015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036AD"/>
    <w:multiLevelType w:val="hybridMultilevel"/>
    <w:tmpl w:val="9DAC7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7910"/>
    <w:multiLevelType w:val="hybridMultilevel"/>
    <w:tmpl w:val="BC3E15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5608"/>
    <w:multiLevelType w:val="hybridMultilevel"/>
    <w:tmpl w:val="4CAA69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54BE4"/>
    <w:multiLevelType w:val="hybridMultilevel"/>
    <w:tmpl w:val="72081C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EC7EF4"/>
    <w:multiLevelType w:val="singleLevel"/>
    <w:tmpl w:val="C10A4D76"/>
    <w:lvl w:ilvl="0">
      <w:start w:val="2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</w:rPr>
    </w:lvl>
  </w:abstractNum>
  <w:abstractNum w:abstractNumId="10" w15:restartNumberingAfterBreak="0">
    <w:nsid w:val="7CD25944"/>
    <w:multiLevelType w:val="hybridMultilevel"/>
    <w:tmpl w:val="4CAA699E"/>
    <w:lvl w:ilvl="0" w:tplc="04070015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D6781"/>
    <w:multiLevelType w:val="hybridMultilevel"/>
    <w:tmpl w:val="4CAA699E"/>
    <w:lvl w:ilvl="0" w:tplc="04070015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788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807994">
    <w:abstractNumId w:val="8"/>
  </w:num>
  <w:num w:numId="3" w16cid:durableId="890842906">
    <w:abstractNumId w:val="0"/>
  </w:num>
  <w:num w:numId="4" w16cid:durableId="2014607381">
    <w:abstractNumId w:val="10"/>
  </w:num>
  <w:num w:numId="5" w16cid:durableId="613293825">
    <w:abstractNumId w:val="7"/>
  </w:num>
  <w:num w:numId="6" w16cid:durableId="1854605277">
    <w:abstractNumId w:val="9"/>
  </w:num>
  <w:num w:numId="7" w16cid:durableId="28724024">
    <w:abstractNumId w:val="2"/>
  </w:num>
  <w:num w:numId="8" w16cid:durableId="1640721646">
    <w:abstractNumId w:val="3"/>
  </w:num>
  <w:num w:numId="9" w16cid:durableId="1215849898">
    <w:abstractNumId w:val="1"/>
  </w:num>
  <w:num w:numId="10" w16cid:durableId="1468090838">
    <w:abstractNumId w:val="6"/>
  </w:num>
  <w:num w:numId="11" w16cid:durableId="1030646832">
    <w:abstractNumId w:val="5"/>
  </w:num>
  <w:num w:numId="12" w16cid:durableId="1388146728">
    <w:abstractNumId w:val="4"/>
  </w:num>
  <w:num w:numId="13" w16cid:durableId="820005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D9"/>
    <w:rsid w:val="000116AD"/>
    <w:rsid w:val="00012CD5"/>
    <w:rsid w:val="00027101"/>
    <w:rsid w:val="00037A08"/>
    <w:rsid w:val="000408BC"/>
    <w:rsid w:val="0006105A"/>
    <w:rsid w:val="000762BF"/>
    <w:rsid w:val="000C0CE6"/>
    <w:rsid w:val="000E35D5"/>
    <w:rsid w:val="000F40D5"/>
    <w:rsid w:val="00100EE5"/>
    <w:rsid w:val="00116EA4"/>
    <w:rsid w:val="001256DF"/>
    <w:rsid w:val="00132F2E"/>
    <w:rsid w:val="00180DDB"/>
    <w:rsid w:val="0018793A"/>
    <w:rsid w:val="001E66CC"/>
    <w:rsid w:val="002529AF"/>
    <w:rsid w:val="00253372"/>
    <w:rsid w:val="00266142"/>
    <w:rsid w:val="00285B2E"/>
    <w:rsid w:val="002E7287"/>
    <w:rsid w:val="00353BCE"/>
    <w:rsid w:val="00355D07"/>
    <w:rsid w:val="00375466"/>
    <w:rsid w:val="00376530"/>
    <w:rsid w:val="003C1142"/>
    <w:rsid w:val="003C48F1"/>
    <w:rsid w:val="003F0F26"/>
    <w:rsid w:val="003F2D41"/>
    <w:rsid w:val="003F74E1"/>
    <w:rsid w:val="0042129A"/>
    <w:rsid w:val="00447BD0"/>
    <w:rsid w:val="00463C2B"/>
    <w:rsid w:val="00474B66"/>
    <w:rsid w:val="004B0289"/>
    <w:rsid w:val="00521D17"/>
    <w:rsid w:val="00526A25"/>
    <w:rsid w:val="00535ECA"/>
    <w:rsid w:val="00554D33"/>
    <w:rsid w:val="00565500"/>
    <w:rsid w:val="00566D5F"/>
    <w:rsid w:val="0057736E"/>
    <w:rsid w:val="005B7FB7"/>
    <w:rsid w:val="005C07B8"/>
    <w:rsid w:val="005F14F7"/>
    <w:rsid w:val="006223C6"/>
    <w:rsid w:val="00622D23"/>
    <w:rsid w:val="006261ED"/>
    <w:rsid w:val="00626C16"/>
    <w:rsid w:val="00671A14"/>
    <w:rsid w:val="00682EEA"/>
    <w:rsid w:val="006B7D0A"/>
    <w:rsid w:val="006D26FE"/>
    <w:rsid w:val="006F6CD5"/>
    <w:rsid w:val="00700379"/>
    <w:rsid w:val="00704298"/>
    <w:rsid w:val="00710540"/>
    <w:rsid w:val="00726E1C"/>
    <w:rsid w:val="00797609"/>
    <w:rsid w:val="007C50FE"/>
    <w:rsid w:val="007E10FE"/>
    <w:rsid w:val="007E3940"/>
    <w:rsid w:val="00824410"/>
    <w:rsid w:val="00872FDA"/>
    <w:rsid w:val="008B2F77"/>
    <w:rsid w:val="008B7E24"/>
    <w:rsid w:val="008D3467"/>
    <w:rsid w:val="008D5E71"/>
    <w:rsid w:val="008F38E1"/>
    <w:rsid w:val="00900764"/>
    <w:rsid w:val="00910F9A"/>
    <w:rsid w:val="00951F48"/>
    <w:rsid w:val="0097510F"/>
    <w:rsid w:val="009755CA"/>
    <w:rsid w:val="00984CFF"/>
    <w:rsid w:val="009918FE"/>
    <w:rsid w:val="00992A49"/>
    <w:rsid w:val="009B3052"/>
    <w:rsid w:val="009C0B8D"/>
    <w:rsid w:val="009C5358"/>
    <w:rsid w:val="009D7317"/>
    <w:rsid w:val="009E6D93"/>
    <w:rsid w:val="009F0EBA"/>
    <w:rsid w:val="00A31D0B"/>
    <w:rsid w:val="00A44890"/>
    <w:rsid w:val="00A52C8D"/>
    <w:rsid w:val="00A67F5D"/>
    <w:rsid w:val="00A7599A"/>
    <w:rsid w:val="00A9544E"/>
    <w:rsid w:val="00AB2E21"/>
    <w:rsid w:val="00AC08AB"/>
    <w:rsid w:val="00B10F4E"/>
    <w:rsid w:val="00B1775D"/>
    <w:rsid w:val="00B70CCE"/>
    <w:rsid w:val="00BA304A"/>
    <w:rsid w:val="00BA677E"/>
    <w:rsid w:val="00BB26F2"/>
    <w:rsid w:val="00BF5EC9"/>
    <w:rsid w:val="00C07AAB"/>
    <w:rsid w:val="00C31C67"/>
    <w:rsid w:val="00C472E5"/>
    <w:rsid w:val="00C97E92"/>
    <w:rsid w:val="00CC1815"/>
    <w:rsid w:val="00CC5DD9"/>
    <w:rsid w:val="00D13B60"/>
    <w:rsid w:val="00D31791"/>
    <w:rsid w:val="00D60553"/>
    <w:rsid w:val="00D63306"/>
    <w:rsid w:val="00D71458"/>
    <w:rsid w:val="00D91616"/>
    <w:rsid w:val="00DC281A"/>
    <w:rsid w:val="00DD6DB9"/>
    <w:rsid w:val="00DF318E"/>
    <w:rsid w:val="00E1235E"/>
    <w:rsid w:val="00E444DC"/>
    <w:rsid w:val="00E54D06"/>
    <w:rsid w:val="00E5669A"/>
    <w:rsid w:val="00E75018"/>
    <w:rsid w:val="00E813C8"/>
    <w:rsid w:val="00EB3BAA"/>
    <w:rsid w:val="00EC01BC"/>
    <w:rsid w:val="00ED54F7"/>
    <w:rsid w:val="00EF1D75"/>
    <w:rsid w:val="00EF2DA1"/>
    <w:rsid w:val="00F021E6"/>
    <w:rsid w:val="00F246C8"/>
    <w:rsid w:val="00F26FED"/>
    <w:rsid w:val="00F3149B"/>
    <w:rsid w:val="00F44812"/>
    <w:rsid w:val="00F60499"/>
    <w:rsid w:val="00F625B6"/>
    <w:rsid w:val="00F71852"/>
    <w:rsid w:val="00FB0848"/>
    <w:rsid w:val="00FD1B02"/>
    <w:rsid w:val="00FD72AA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7879C"/>
  <w15:chartTrackingRefBased/>
  <w15:docId w15:val="{C5FB601F-15CF-46AC-BFAA-A54652C4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DD9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10F9A"/>
    <w:pPr>
      <w:keepNext/>
      <w:keepLines/>
      <w:spacing w:before="80" w:after="60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910F9A"/>
    <w:rPr>
      <w:b/>
      <w:sz w:val="24"/>
      <w:szCs w:val="24"/>
    </w:rPr>
  </w:style>
  <w:style w:type="paragraph" w:styleId="Titel">
    <w:name w:val="Title"/>
    <w:basedOn w:val="Standard"/>
    <w:link w:val="TitelZchn"/>
    <w:qFormat/>
    <w:rsid w:val="00CC5DD9"/>
    <w:pPr>
      <w:spacing w:before="240"/>
      <w:jc w:val="center"/>
    </w:pPr>
    <w:rPr>
      <w:rFonts w:ascii="Arial" w:hAnsi="Arial"/>
      <w:b/>
      <w:szCs w:val="20"/>
    </w:rPr>
  </w:style>
  <w:style w:type="character" w:customStyle="1" w:styleId="TitelZchn">
    <w:name w:val="Titel Zchn"/>
    <w:link w:val="Titel"/>
    <w:rsid w:val="00CC5DD9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6B7D0A"/>
    <w:pPr>
      <w:ind w:left="720"/>
      <w:contextualSpacing/>
    </w:pPr>
  </w:style>
  <w:style w:type="paragraph" w:customStyle="1" w:styleId="1">
    <w:name w:val="(1)"/>
    <w:basedOn w:val="Standard"/>
    <w:rsid w:val="00DD6DB9"/>
    <w:pPr>
      <w:spacing w:line="280" w:lineRule="exact"/>
      <w:ind w:left="397" w:hanging="397"/>
      <w:jc w:val="both"/>
    </w:pPr>
    <w:rPr>
      <w:szCs w:val="20"/>
    </w:rPr>
  </w:style>
  <w:style w:type="paragraph" w:styleId="Textkrper2">
    <w:name w:val="Body Text 2"/>
    <w:basedOn w:val="Standard"/>
    <w:link w:val="Textkrper2Zchn"/>
    <w:semiHidden/>
    <w:rsid w:val="00D60553"/>
    <w:pPr>
      <w:jc w:val="center"/>
    </w:pPr>
    <w:rPr>
      <w:rFonts w:ascii="Arial" w:hAnsi="Arial"/>
      <w:b/>
      <w:sz w:val="36"/>
      <w:szCs w:val="20"/>
    </w:rPr>
  </w:style>
  <w:style w:type="character" w:customStyle="1" w:styleId="Textkrper2Zchn">
    <w:name w:val="Textkörper 2 Zchn"/>
    <w:link w:val="Textkrper2"/>
    <w:semiHidden/>
    <w:rsid w:val="00D60553"/>
    <w:rPr>
      <w:rFonts w:ascii="Arial" w:eastAsia="Times New Roman" w:hAnsi="Arial"/>
      <w:b/>
      <w:sz w:val="36"/>
    </w:rPr>
  </w:style>
  <w:style w:type="paragraph" w:styleId="Kopfzeile">
    <w:name w:val="header"/>
    <w:basedOn w:val="Standard"/>
    <w:link w:val="KopfzeileZchn"/>
    <w:uiPriority w:val="99"/>
    <w:unhideWhenUsed/>
    <w:rsid w:val="00EF2D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F2DA1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F2D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F2DA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Michel</dc:creator>
  <cp:keywords/>
  <cp:lastModifiedBy>Tobias Michel</cp:lastModifiedBy>
  <cp:revision>4</cp:revision>
  <cp:lastPrinted>2024-10-13T11:00:00Z</cp:lastPrinted>
  <dcterms:created xsi:type="dcterms:W3CDTF">2020-08-26T11:18:00Z</dcterms:created>
  <dcterms:modified xsi:type="dcterms:W3CDTF">2024-10-13T11:06:00Z</dcterms:modified>
</cp:coreProperties>
</file>